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347" w:type="dxa"/>
        <w:tblInd w:w="-3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6"/>
        <w:gridCol w:w="8363"/>
        <w:gridCol w:w="1276"/>
        <w:gridCol w:w="2976"/>
        <w:gridCol w:w="1276"/>
      </w:tblGrid>
      <w:tr w:rsidR="00BE62B6" w:rsidRPr="00BE62B6" w14:paraId="6AFC8954" w14:textId="77777777" w:rsidTr="00BE62B6">
        <w:tblPrEx>
          <w:tblCellMar>
            <w:top w:w="0" w:type="dxa"/>
            <w:bottom w:w="0" w:type="dxa"/>
          </w:tblCellMar>
        </w:tblPrEx>
        <w:trPr>
          <w:trHeight w:val="694"/>
        </w:trPr>
        <w:tc>
          <w:tcPr>
            <w:tcW w:w="1434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A5F22" w14:textId="33CD98DF" w:rsidR="00BE62B6" w:rsidRPr="001352E0" w:rsidRDefault="00135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1352E0">
              <w:rPr>
                <w:rFonts w:ascii="Arial" w:hAnsi="Arial" w:cs="Arial"/>
                <w:b/>
                <w:bCs/>
                <w:color w:val="000000"/>
                <w:kern w:val="0"/>
              </w:rPr>
              <w:t>„Przegląd systemu sygnalizacji pożaru bloku BC50 Schrack – Seconet, przegląd systemu sygnalizacji ppoż. Schrack, systemu zraszaczowego na moście skośnym oraz instalacji gaśniczej tuneli kablowych i układu olejowego Bloku BC35, przegląd systemu oddymiania klatek schodowych BC35 i WR40 oraz klap ogniowych układu wentylacyjnego BC35”</w:t>
            </w:r>
          </w:p>
        </w:tc>
      </w:tr>
      <w:tr w:rsidR="001352E0" w:rsidRPr="00BE62B6" w14:paraId="18BFB25E" w14:textId="77777777" w:rsidTr="001352E0">
        <w:tblPrEx>
          <w:tblCellMar>
            <w:top w:w="0" w:type="dxa"/>
            <w:bottom w:w="0" w:type="dxa"/>
          </w:tblCellMar>
        </w:tblPrEx>
        <w:trPr>
          <w:trHeight w:val="598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52D4D07" w14:textId="31AA4671" w:rsidR="00BE62B6" w:rsidRPr="00BE62B6" w:rsidRDefault="00BE62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BE62B6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L</w:t>
            </w:r>
            <w:r w:rsidR="001352E0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p.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5F10CF0" w14:textId="77777777" w:rsidR="00BE62B6" w:rsidRPr="00BE62B6" w:rsidRDefault="00BE62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BE62B6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Przedmiot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9DA96AA" w14:textId="77777777" w:rsidR="00BE62B6" w:rsidRDefault="00BE62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L</w:t>
            </w:r>
            <w:r w:rsidRPr="00BE62B6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iczba </w:t>
            </w:r>
          </w:p>
          <w:p w14:paraId="6B8A35B7" w14:textId="555A0765" w:rsidR="00BE62B6" w:rsidRPr="00BE62B6" w:rsidRDefault="00BE62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BE62B6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przeglądów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03BA837" w14:textId="77777777" w:rsidR="00BE62B6" w:rsidRPr="00BE62B6" w:rsidRDefault="00BE62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BE62B6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Cena jednostkowa</w:t>
            </w:r>
          </w:p>
          <w:p w14:paraId="526CAC00" w14:textId="54641EC7" w:rsidR="00BE62B6" w:rsidRPr="00BE62B6" w:rsidRDefault="00BE62B6" w:rsidP="00BE62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BE62B6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(za 1 przegląd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  <w:r w:rsidRPr="00BE62B6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zł netto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C0F79C8" w14:textId="1FF2916D" w:rsidR="00BE62B6" w:rsidRPr="00BE62B6" w:rsidRDefault="00BE62B6" w:rsidP="00BE62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BE62B6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Wartość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  <w:r w:rsidRPr="00BE62B6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zł nett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o</w:t>
            </w:r>
          </w:p>
        </w:tc>
      </w:tr>
      <w:tr w:rsidR="001352E0" w:rsidRPr="00BE62B6" w14:paraId="2CC40818" w14:textId="77777777" w:rsidTr="001352E0">
        <w:tblPrEx>
          <w:tblCellMar>
            <w:top w:w="0" w:type="dxa"/>
            <w:bottom w:w="0" w:type="dxa"/>
          </w:tblCellMar>
        </w:tblPrEx>
        <w:trPr>
          <w:trHeight w:val="89"/>
        </w:trPr>
        <w:tc>
          <w:tcPr>
            <w:tcW w:w="4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A8948" w14:textId="77777777" w:rsidR="00BE62B6" w:rsidRPr="00BE62B6" w:rsidRDefault="00BE62B6" w:rsidP="00BE62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14D6C" w14:textId="77777777" w:rsidR="00BE62B6" w:rsidRPr="00BE62B6" w:rsidRDefault="00BE62B6" w:rsidP="00BE62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3FFE6" w14:textId="77777777" w:rsidR="00BE62B6" w:rsidRPr="00BE62B6" w:rsidRDefault="00BE62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D0853" w14:textId="77777777" w:rsidR="00BE62B6" w:rsidRPr="00BE62B6" w:rsidRDefault="00BE62B6" w:rsidP="00BE62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535F7" w14:textId="77777777" w:rsidR="00BE62B6" w:rsidRPr="00BE62B6" w:rsidRDefault="00BE62B6" w:rsidP="00BE62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1352E0" w:rsidRPr="00BE62B6" w14:paraId="64A5C65E" w14:textId="77777777" w:rsidTr="001352E0">
        <w:tblPrEx>
          <w:tblCellMar>
            <w:top w:w="0" w:type="dxa"/>
            <w:bottom w:w="0" w:type="dxa"/>
          </w:tblCellMar>
        </w:tblPrEx>
        <w:trPr>
          <w:trHeight w:val="74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73F81" w14:textId="77D32CC8" w:rsidR="00BE62B6" w:rsidRPr="00BE62B6" w:rsidRDefault="00BE62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C404F" w14:textId="635589F8" w:rsidR="00BE62B6" w:rsidRPr="00BE62B6" w:rsidRDefault="00BE62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BE62B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BE7B3" w14:textId="4565DBA0" w:rsidR="00BE62B6" w:rsidRPr="00BE62B6" w:rsidRDefault="00BE62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BE62B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47F11" w14:textId="0172E797" w:rsidR="00BE62B6" w:rsidRPr="00BE62B6" w:rsidRDefault="00BE62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BE62B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B7C21" w14:textId="62E91E24" w:rsidR="00BE62B6" w:rsidRPr="00BE62B6" w:rsidRDefault="00BE62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BE62B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</w:t>
            </w:r>
            <w:r w:rsidRPr="00BE62B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=</w:t>
            </w:r>
            <w:r w:rsidRPr="00BE62B6">
              <w:rPr>
                <w:rFonts w:ascii="Arial" w:hAnsi="Arial" w:cs="Arial"/>
                <w:i/>
                <w:iCs/>
                <w:color w:val="000000"/>
                <w:kern w:val="0"/>
                <w:sz w:val="20"/>
                <w:szCs w:val="20"/>
              </w:rPr>
              <w:t>C</w:t>
            </w:r>
            <w:r w:rsidRPr="00BE62B6">
              <w:rPr>
                <w:rFonts w:ascii="Arial" w:hAnsi="Arial" w:cs="Arial"/>
                <w:i/>
                <w:iCs/>
                <w:color w:val="000000"/>
                <w:kern w:val="0"/>
                <w:sz w:val="20"/>
                <w:szCs w:val="20"/>
              </w:rPr>
              <w:t>*</w:t>
            </w:r>
            <w:r w:rsidRPr="00BE62B6">
              <w:rPr>
                <w:rFonts w:ascii="Arial" w:hAnsi="Arial" w:cs="Arial"/>
                <w:i/>
                <w:iCs/>
                <w:color w:val="000000"/>
                <w:kern w:val="0"/>
                <w:sz w:val="20"/>
                <w:szCs w:val="20"/>
              </w:rPr>
              <w:t>D</w:t>
            </w:r>
          </w:p>
        </w:tc>
      </w:tr>
      <w:tr w:rsidR="00BE62B6" w:rsidRPr="00BE62B6" w14:paraId="4AA277F6" w14:textId="77777777" w:rsidTr="001352E0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8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7EFD2" w14:textId="60B8F30B" w:rsidR="00BE62B6" w:rsidRPr="00BE62B6" w:rsidRDefault="00BE62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BE62B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I. Przegląd systemu sygnalizacji pożaru bloku BC50 Schrack – Seconet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F137F" w14:textId="77777777" w:rsidR="00BE62B6" w:rsidRPr="00BE62B6" w:rsidRDefault="00BE62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BE62B6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BC9CD" w14:textId="77777777" w:rsidR="00BE62B6" w:rsidRPr="00BE62B6" w:rsidRDefault="00BE62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98F11" w14:textId="24363BEC" w:rsidR="00BE62B6" w:rsidRPr="00BE62B6" w:rsidRDefault="00BE62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BE62B6" w:rsidRPr="00BE62B6" w14:paraId="5D8F04ED" w14:textId="77777777" w:rsidTr="00BE62B6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1434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0EAB6" w14:textId="23DFE372" w:rsidR="00BE62B6" w:rsidRPr="00BE62B6" w:rsidRDefault="00BE62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BE62B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II. Przegląd systemu sygnalizacji ppoż. Schrack, systemu zraszaczowego na moście skośnym oraz instalacji gaśniczej tuneli kablowych i układu olejowego Bloku BC35</w:t>
            </w:r>
          </w:p>
        </w:tc>
      </w:tr>
      <w:tr w:rsidR="001352E0" w:rsidRPr="00BE62B6" w14:paraId="12840B23" w14:textId="77777777" w:rsidTr="001352E0">
        <w:tblPrEx>
          <w:tblCellMar>
            <w:top w:w="0" w:type="dxa"/>
            <w:bottom w:w="0" w:type="dxa"/>
          </w:tblCellMar>
        </w:tblPrEx>
        <w:trPr>
          <w:trHeight w:val="361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CEC20" w14:textId="77777777" w:rsidR="00BE62B6" w:rsidRPr="00BE62B6" w:rsidRDefault="00BE62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BE62B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1)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B642A" w14:textId="77777777" w:rsidR="00BE62B6" w:rsidRPr="00BE62B6" w:rsidRDefault="00BE62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BE62B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System sygnalizacji pożaru SCHRACK Bloku BC 35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E5F40" w14:textId="77777777" w:rsidR="00BE62B6" w:rsidRPr="00BE62B6" w:rsidRDefault="00BE62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BE62B6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8D260" w14:textId="77777777" w:rsidR="00BE62B6" w:rsidRPr="00BE62B6" w:rsidRDefault="00BE62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B623A" w14:textId="4FA59557" w:rsidR="00BE62B6" w:rsidRPr="00BE62B6" w:rsidRDefault="00BE62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1352E0" w:rsidRPr="00BE62B6" w14:paraId="512F0E11" w14:textId="77777777" w:rsidTr="001352E0">
        <w:tblPrEx>
          <w:tblCellMar>
            <w:top w:w="0" w:type="dxa"/>
            <w:bottom w:w="0" w:type="dxa"/>
          </w:tblCellMar>
        </w:tblPrEx>
        <w:trPr>
          <w:trHeight w:val="26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BFCCD" w14:textId="77777777" w:rsidR="00BE62B6" w:rsidRPr="00BE62B6" w:rsidRDefault="00BE62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BE62B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2)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E426D" w14:textId="77777777" w:rsidR="00BE62B6" w:rsidRPr="00BE62B6" w:rsidRDefault="00BE62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BE62B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System gaszenia kurtyny zraszaczy taśmociągów T14, T15 na moście skośnym „Józef”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73679" w14:textId="77777777" w:rsidR="00BE62B6" w:rsidRPr="00BE62B6" w:rsidRDefault="00BE62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BE62B6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1A8DB" w14:textId="77777777" w:rsidR="00BE62B6" w:rsidRPr="00BE62B6" w:rsidRDefault="00BE62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7BEC9" w14:textId="1E5F04D2" w:rsidR="00BE62B6" w:rsidRPr="00BE62B6" w:rsidRDefault="00BE62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1352E0" w:rsidRPr="00BE62B6" w14:paraId="2B0990E7" w14:textId="77777777" w:rsidTr="001352E0">
        <w:tblPrEx>
          <w:tblCellMar>
            <w:top w:w="0" w:type="dxa"/>
            <w:bottom w:w="0" w:type="dxa"/>
          </w:tblCellMar>
        </w:tblPrEx>
        <w:trPr>
          <w:trHeight w:val="361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B957E" w14:textId="77777777" w:rsidR="00BE62B6" w:rsidRPr="00BE62B6" w:rsidRDefault="00BE62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BE62B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3)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2CB28" w14:textId="245636D8" w:rsidR="00BE62B6" w:rsidRPr="00BE62B6" w:rsidRDefault="00BE62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BE62B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Instalacja gaśnicza zraszaczowa tuneli kablowych poz. -2,5 m i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  <w:r w:rsidRPr="00BE62B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poz. +5 m oraz tryskaczowa układu olejowego turbiny Bloku BC 35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882D6" w14:textId="77777777" w:rsidR="00BE62B6" w:rsidRPr="00BE62B6" w:rsidRDefault="00BE62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BE62B6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04C9F" w14:textId="77777777" w:rsidR="00BE62B6" w:rsidRPr="00BE62B6" w:rsidRDefault="00BE62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8336D" w14:textId="3E48BA71" w:rsidR="00BE62B6" w:rsidRPr="00BE62B6" w:rsidRDefault="00BE62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BE62B6" w:rsidRPr="00BE62B6" w14:paraId="3F370814" w14:textId="77777777" w:rsidTr="00BE62B6">
        <w:tblPrEx>
          <w:tblCellMar>
            <w:top w:w="0" w:type="dxa"/>
            <w:bottom w:w="0" w:type="dxa"/>
          </w:tblCellMar>
        </w:tblPrEx>
        <w:trPr>
          <w:trHeight w:val="153"/>
        </w:trPr>
        <w:tc>
          <w:tcPr>
            <w:tcW w:w="1434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8B028" w14:textId="50EF81E8" w:rsidR="00BE62B6" w:rsidRPr="00BE62B6" w:rsidRDefault="00BE62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BE62B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III. Przegląd systemu oddymiania klatek schodowych BC35 i WR40 oraz klap ogniowych układu wentylacyjnego BC35 </w:t>
            </w:r>
          </w:p>
        </w:tc>
      </w:tr>
      <w:tr w:rsidR="001352E0" w:rsidRPr="00BE62B6" w14:paraId="74592973" w14:textId="77777777" w:rsidTr="001352E0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DB98A" w14:textId="77777777" w:rsidR="00BE62B6" w:rsidRPr="00BE62B6" w:rsidRDefault="00BE62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BE62B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1)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3A78C" w14:textId="77777777" w:rsidR="00BE62B6" w:rsidRPr="00BE62B6" w:rsidRDefault="00BE62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BE62B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System oddymiania klatka płd. BC35 klapa Mercor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F531E" w14:textId="77777777" w:rsidR="00BE62B6" w:rsidRPr="001352E0" w:rsidRDefault="00BE62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1352E0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474A5" w14:textId="77777777" w:rsidR="00BE62B6" w:rsidRPr="00BE62B6" w:rsidRDefault="00BE62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BDA7A" w14:textId="072545D7" w:rsidR="00BE62B6" w:rsidRPr="00BE62B6" w:rsidRDefault="00BE62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1352E0" w:rsidRPr="00BE62B6" w14:paraId="7606B835" w14:textId="77777777" w:rsidTr="001352E0">
        <w:tblPrEx>
          <w:tblCellMar>
            <w:top w:w="0" w:type="dxa"/>
            <w:bottom w:w="0" w:type="dxa"/>
          </w:tblCellMar>
        </w:tblPrEx>
        <w:trPr>
          <w:trHeight w:val="243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80449" w14:textId="77777777" w:rsidR="00BE62B6" w:rsidRPr="00BE62B6" w:rsidRDefault="00BE62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BE62B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2)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92063" w14:textId="77777777" w:rsidR="00BE62B6" w:rsidRPr="00BE62B6" w:rsidRDefault="00BE62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BE62B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System oddymiania wentylatorowy klatka WR40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C54D3" w14:textId="77777777" w:rsidR="00BE62B6" w:rsidRPr="001352E0" w:rsidRDefault="00BE62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1352E0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EFAD8" w14:textId="77777777" w:rsidR="00BE62B6" w:rsidRPr="00BE62B6" w:rsidRDefault="00BE62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A024B" w14:textId="3BF4F2D7" w:rsidR="00BE62B6" w:rsidRPr="00BE62B6" w:rsidRDefault="00BE62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1352E0" w:rsidRPr="00BE62B6" w14:paraId="44B888F2" w14:textId="77777777" w:rsidTr="001352E0">
        <w:tblPrEx>
          <w:tblCellMar>
            <w:top w:w="0" w:type="dxa"/>
            <w:bottom w:w="0" w:type="dxa"/>
          </w:tblCellMar>
        </w:tblPrEx>
        <w:trPr>
          <w:trHeight w:val="235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5B599" w14:textId="77777777" w:rsidR="00BE62B6" w:rsidRPr="00BE62B6" w:rsidRDefault="00BE62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BE62B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3)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4A198" w14:textId="77777777" w:rsidR="00BE62B6" w:rsidRPr="00BE62B6" w:rsidRDefault="00BE62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BE62B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System oddymiania wentylatorowy klatka płn. BC35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83D88" w14:textId="77777777" w:rsidR="00BE62B6" w:rsidRPr="001352E0" w:rsidRDefault="00BE62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1352E0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D40E1" w14:textId="77777777" w:rsidR="00BE62B6" w:rsidRPr="00BE62B6" w:rsidRDefault="00BE62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ED399" w14:textId="64F20782" w:rsidR="00BE62B6" w:rsidRPr="00BE62B6" w:rsidRDefault="00BE62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1352E0" w:rsidRPr="00BE62B6" w14:paraId="4DEE0190" w14:textId="77777777" w:rsidTr="001352E0">
        <w:tblPrEx>
          <w:tblCellMar>
            <w:top w:w="0" w:type="dxa"/>
            <w:bottom w:w="0" w:type="dxa"/>
          </w:tblCellMar>
        </w:tblPrEx>
        <w:trPr>
          <w:trHeight w:val="13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A891F" w14:textId="77777777" w:rsidR="00BE62B6" w:rsidRPr="00BE62B6" w:rsidRDefault="00BE62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BE62B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4)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B68F6" w14:textId="77777777" w:rsidR="00BE62B6" w:rsidRPr="00BE62B6" w:rsidRDefault="00BE62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BE62B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Klapy ogniowe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6AB90" w14:textId="77777777" w:rsidR="00BE62B6" w:rsidRPr="001352E0" w:rsidRDefault="00BE62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1352E0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09971" w14:textId="77777777" w:rsidR="00BE62B6" w:rsidRPr="00BE62B6" w:rsidRDefault="00BE62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B4DA1" w14:textId="3416E1B7" w:rsidR="00BE62B6" w:rsidRPr="00BE62B6" w:rsidRDefault="00BE62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1352E0" w:rsidRPr="00BE62B6" w14:paraId="06862873" w14:textId="77777777" w:rsidTr="001352E0">
        <w:tblPrEx>
          <w:tblCellMar>
            <w:top w:w="0" w:type="dxa"/>
            <w:bottom w:w="0" w:type="dxa"/>
          </w:tblCellMar>
        </w:tblPrEx>
        <w:trPr>
          <w:trHeight w:val="13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CFC2A" w14:textId="77777777" w:rsidR="001352E0" w:rsidRPr="00BE62B6" w:rsidRDefault="00135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6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03E2E" w14:textId="374A5D2F" w:rsidR="001352E0" w:rsidRPr="001352E0" w:rsidRDefault="001352E0" w:rsidP="001352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1352E0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RAZEM: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E43A6" w14:textId="77777777" w:rsidR="001352E0" w:rsidRPr="00BE62B6" w:rsidRDefault="00135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BE62B6" w:rsidRPr="00BE62B6" w14:paraId="3137C4A4" w14:textId="77777777" w:rsidTr="001352E0">
        <w:tblPrEx>
          <w:tblCellMar>
            <w:top w:w="0" w:type="dxa"/>
            <w:bottom w:w="0" w:type="dxa"/>
          </w:tblCellMar>
        </w:tblPrEx>
        <w:trPr>
          <w:trHeight w:val="758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7B4326D6" w14:textId="77777777" w:rsidR="00BE62B6" w:rsidRPr="00BE62B6" w:rsidRDefault="00BE62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nil"/>
              <w:right w:val="nil"/>
            </w:tcBorders>
          </w:tcPr>
          <w:p w14:paraId="5A35E6C3" w14:textId="77777777" w:rsidR="00BE62B6" w:rsidRPr="00BE62B6" w:rsidRDefault="00BE62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0E2ACF7" w14:textId="77777777" w:rsidR="00BE62B6" w:rsidRPr="00BE62B6" w:rsidRDefault="00BE62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07B099" w14:textId="77777777" w:rsidR="00BE62B6" w:rsidRDefault="00BE62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kern w:val="0"/>
                <w:sz w:val="20"/>
                <w:szCs w:val="20"/>
              </w:rPr>
            </w:pPr>
          </w:p>
          <w:p w14:paraId="73126FAC" w14:textId="796EE302" w:rsidR="00BE62B6" w:rsidRPr="00BE62B6" w:rsidRDefault="00BE62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kern w:val="0"/>
                <w:sz w:val="20"/>
                <w:szCs w:val="20"/>
              </w:rPr>
            </w:pPr>
            <w:r w:rsidRPr="00BE62B6">
              <w:rPr>
                <w:rFonts w:ascii="Calibri" w:hAnsi="Calibri" w:cs="Calibri"/>
                <w:color w:val="000000"/>
                <w:kern w:val="0"/>
                <w:sz w:val="20"/>
                <w:szCs w:val="20"/>
              </w:rPr>
              <w:t>.....................................................................</w:t>
            </w:r>
          </w:p>
          <w:p w14:paraId="25530190" w14:textId="77777777" w:rsidR="00BE62B6" w:rsidRPr="00BE62B6" w:rsidRDefault="00BE62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kern w:val="0"/>
                <w:sz w:val="20"/>
                <w:szCs w:val="20"/>
              </w:rPr>
            </w:pPr>
            <w:r w:rsidRPr="00BE62B6">
              <w:rPr>
                <w:rFonts w:ascii="Calibri" w:hAnsi="Calibri" w:cs="Calibri"/>
                <w:color w:val="000000"/>
                <w:kern w:val="0"/>
                <w:sz w:val="20"/>
                <w:szCs w:val="20"/>
              </w:rPr>
              <w:t xml:space="preserve">(podpis osoby uprawnionej </w:t>
            </w:r>
          </w:p>
          <w:p w14:paraId="7C6FB053" w14:textId="77777777" w:rsidR="00BE62B6" w:rsidRPr="00BE62B6" w:rsidRDefault="00BE62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kern w:val="0"/>
                <w:sz w:val="20"/>
                <w:szCs w:val="20"/>
              </w:rPr>
            </w:pPr>
            <w:r w:rsidRPr="00BE62B6">
              <w:rPr>
                <w:rFonts w:ascii="Calibri" w:hAnsi="Calibri" w:cs="Calibri"/>
                <w:color w:val="000000"/>
                <w:kern w:val="0"/>
                <w:sz w:val="20"/>
                <w:szCs w:val="20"/>
              </w:rPr>
              <w:t>do reprezentowania Wykonawcy)</w:t>
            </w:r>
          </w:p>
        </w:tc>
      </w:tr>
      <w:tr w:rsidR="00BE62B6" w14:paraId="42A97DF0" w14:textId="77777777" w:rsidTr="001352E0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3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08CB794" w14:textId="77777777" w:rsidR="001352E0" w:rsidRDefault="00135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kern w:val="0"/>
                <w:sz w:val="20"/>
                <w:szCs w:val="20"/>
              </w:rPr>
            </w:pPr>
          </w:p>
          <w:p w14:paraId="13748652" w14:textId="26533108" w:rsidR="00BE62B6" w:rsidRDefault="00BE62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kern w:val="0"/>
                <w:sz w:val="20"/>
                <w:szCs w:val="20"/>
              </w:rPr>
            </w:pPr>
            <w:r w:rsidRPr="00BE62B6">
              <w:rPr>
                <w:rFonts w:ascii="Arial" w:hAnsi="Arial" w:cs="Arial"/>
                <w:b/>
                <w:bCs/>
                <w:color w:val="FF0000"/>
                <w:kern w:val="0"/>
                <w:sz w:val="20"/>
                <w:szCs w:val="20"/>
              </w:rPr>
              <w:t>ŁĄCZNĄ CENĘ NETTO NALEŻY PRZENIEŚĆ DO FORMULARZA OFERTOWEGO NA PLATFORMIE SWOZ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FAE095A" w14:textId="77777777" w:rsidR="00BE62B6" w:rsidRDefault="00BE62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kern w:val="0"/>
                <w:sz w:val="20"/>
                <w:szCs w:val="20"/>
              </w:rPr>
            </w:pPr>
          </w:p>
        </w:tc>
      </w:tr>
    </w:tbl>
    <w:p w14:paraId="22BA175E" w14:textId="77777777" w:rsidR="005C0C6D" w:rsidRDefault="005C0C6D"/>
    <w:sectPr w:rsidR="005C0C6D" w:rsidSect="00BE62B6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FD0D4A" w14:textId="77777777" w:rsidR="00CF0A2F" w:rsidRDefault="00CF0A2F" w:rsidP="00BE62B6">
      <w:pPr>
        <w:spacing w:after="0" w:line="240" w:lineRule="auto"/>
      </w:pPr>
      <w:r>
        <w:separator/>
      </w:r>
    </w:p>
  </w:endnote>
  <w:endnote w:type="continuationSeparator" w:id="0">
    <w:p w14:paraId="7B8D2BE2" w14:textId="77777777" w:rsidR="00CF0A2F" w:rsidRDefault="00CF0A2F" w:rsidP="00BE62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1F328" w14:textId="77777777" w:rsidR="00CF0A2F" w:rsidRDefault="00CF0A2F" w:rsidP="00BE62B6">
      <w:pPr>
        <w:spacing w:after="0" w:line="240" w:lineRule="auto"/>
      </w:pPr>
      <w:r>
        <w:separator/>
      </w:r>
    </w:p>
  </w:footnote>
  <w:footnote w:type="continuationSeparator" w:id="0">
    <w:p w14:paraId="3120AA63" w14:textId="77777777" w:rsidR="00CF0A2F" w:rsidRDefault="00CF0A2F" w:rsidP="00BE62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EB52B" w14:textId="28766CFD" w:rsidR="00BE62B6" w:rsidRPr="001352E0" w:rsidRDefault="00BE62B6" w:rsidP="001352E0">
    <w:pPr>
      <w:pStyle w:val="Nagwek"/>
      <w:jc w:val="center"/>
      <w:rPr>
        <w:rFonts w:ascii="Arial" w:hAnsi="Arial" w:cs="Arial"/>
        <w:b/>
        <w:bCs/>
        <w:color w:val="000000"/>
        <w:kern w:val="0"/>
        <w:sz w:val="20"/>
        <w:szCs w:val="20"/>
      </w:rPr>
    </w:pPr>
    <w:r>
      <w:rPr>
        <w:rFonts w:ascii="Arial" w:hAnsi="Arial" w:cs="Arial"/>
        <w:b/>
        <w:bCs/>
        <w:color w:val="000000"/>
        <w:kern w:val="0"/>
        <w:sz w:val="20"/>
        <w:szCs w:val="20"/>
      </w:rPr>
      <w:t xml:space="preserve">FORMULARZ WYCENY </w:t>
    </w:r>
    <w:r w:rsidR="001352E0" w:rsidRPr="001352E0">
      <w:rPr>
        <w:rFonts w:ascii="Arial" w:hAnsi="Arial" w:cs="Arial"/>
        <w:b/>
        <w:bCs/>
        <w:color w:val="000000"/>
        <w:kern w:val="0"/>
        <w:sz w:val="20"/>
        <w:szCs w:val="20"/>
      </w:rPr>
      <w:t>PNP-S/TC/01395/2026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2DC"/>
    <w:rsid w:val="001352E0"/>
    <w:rsid w:val="001E42DC"/>
    <w:rsid w:val="005C0C6D"/>
    <w:rsid w:val="006E6E7F"/>
    <w:rsid w:val="00BE62B6"/>
    <w:rsid w:val="00CF0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79BC1"/>
  <w15:chartTrackingRefBased/>
  <w15:docId w15:val="{03D9B29B-BC74-4B0C-BB30-9F92CA31A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E42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E42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E42DC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E42D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E42DC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E42D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E42D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E42D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E42D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E42DC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E42D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E42DC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E42DC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E42DC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E42D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E42D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E42D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E42D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E42D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E42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E42D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E42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E42D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E42D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E42D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E42DC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E42DC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E42DC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E42DC"/>
    <w:rPr>
      <w:b/>
      <w:bCs/>
      <w:smallCaps/>
      <w:color w:val="2E74B5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E62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62B6"/>
  </w:style>
  <w:style w:type="paragraph" w:styleId="Stopka">
    <w:name w:val="footer"/>
    <w:basedOn w:val="Normalny"/>
    <w:link w:val="StopkaZnak"/>
    <w:uiPriority w:val="99"/>
    <w:unhideWhenUsed/>
    <w:rsid w:val="00BE62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62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213</Words>
  <Characters>1281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Niepsuj Anna (TC ZZ)</dc:creator>
  <cp:keywords/>
  <dc:description/>
  <cp:lastModifiedBy>Niepsuj Anna (TC ZZ)</cp:lastModifiedBy>
  <cp:revision>3</cp:revision>
  <dcterms:created xsi:type="dcterms:W3CDTF">2026-02-09T08:05:00Z</dcterms:created>
  <dcterms:modified xsi:type="dcterms:W3CDTF">2026-02-09T08:20:00Z</dcterms:modified>
</cp:coreProperties>
</file>